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MINUTES OF THE MEETING OF THE BOARD OF TRUSTEES OF THE NORTH BABYLON PUBLIC LIBRARY HELD ON TUESDAY, DECEMBER 20, 2016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meeting was called to order in the Library by Secretary Tory T. Hare at 6:12 p.m. 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 xml:space="preserve">, Mrs. Leibowitz, Mr. Horowitz, Library Director and Mrs. Nicolazzi, Librarian III.  Mrs. </w:t>
      </w:r>
      <w:proofErr w:type="spellStart"/>
      <w:r>
        <w:rPr>
          <w:rFonts w:ascii="Times New Roman" w:hAnsi="Times New Roman"/>
          <w:szCs w:val="24"/>
        </w:rPr>
        <w:t>Fogel</w:t>
      </w:r>
      <w:proofErr w:type="spellEnd"/>
      <w:r>
        <w:rPr>
          <w:rFonts w:ascii="Times New Roman" w:hAnsi="Times New Roman"/>
          <w:szCs w:val="24"/>
        </w:rPr>
        <w:t xml:space="preserve">, Dr. </w:t>
      </w:r>
      <w:proofErr w:type="spellStart"/>
      <w:r>
        <w:rPr>
          <w:rFonts w:ascii="Times New Roman" w:hAnsi="Times New Roman"/>
          <w:szCs w:val="24"/>
        </w:rPr>
        <w:t>Wroblewski</w:t>
      </w:r>
      <w:proofErr w:type="spellEnd"/>
      <w:r>
        <w:rPr>
          <w:rFonts w:ascii="Times New Roman" w:hAnsi="Times New Roman"/>
          <w:szCs w:val="24"/>
        </w:rPr>
        <w:t xml:space="preserve"> and Mrs. Ledesma were absent with prior notice.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agreed to approve the minutes of the November 15, 2016 meeting.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accept the Cultural Programming Fund Treasurer’s Report for November.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accept the Library Fund Treasurer’s Report for November.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accept the Financial Report for November.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Director’s Statistical Report for November was noted.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pay the bills on General Ledger Trial Balance No. 805.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approve the Disbursements from the December Cultural Programming Fund.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Trustees noted that last Saturday, the parking lot required plowing.  The Trustees noted that </w:t>
      </w:r>
      <w:proofErr w:type="spellStart"/>
      <w:r>
        <w:rPr>
          <w:rFonts w:ascii="Times New Roman" w:hAnsi="Times New Roman"/>
          <w:szCs w:val="24"/>
        </w:rPr>
        <w:t>Maptoons</w:t>
      </w:r>
      <w:proofErr w:type="spellEnd"/>
      <w:r>
        <w:rPr>
          <w:rFonts w:ascii="Times New Roman" w:hAnsi="Times New Roman"/>
          <w:szCs w:val="24"/>
        </w:rPr>
        <w:t xml:space="preserve"> seeks to sell the Library a placement in an upcoming North Babylon/West Babylon/Wyandanch </w:t>
      </w:r>
      <w:proofErr w:type="spellStart"/>
      <w:r>
        <w:rPr>
          <w:rFonts w:ascii="Times New Roman" w:hAnsi="Times New Roman"/>
          <w:szCs w:val="24"/>
        </w:rPr>
        <w:t>Maptoon</w:t>
      </w:r>
      <w:proofErr w:type="spellEnd"/>
      <w:r>
        <w:rPr>
          <w:rFonts w:ascii="Times New Roman" w:hAnsi="Times New Roman"/>
          <w:szCs w:val="24"/>
        </w:rPr>
        <w:t xml:space="preserve"> advertisement.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Trustees discussed matters relating to the amended </w:t>
      </w:r>
      <w:proofErr w:type="spellStart"/>
      <w:r>
        <w:rPr>
          <w:rFonts w:ascii="Times New Roman" w:hAnsi="Times New Roman"/>
          <w:szCs w:val="24"/>
        </w:rPr>
        <w:t>Sandpebble</w:t>
      </w:r>
      <w:proofErr w:type="spellEnd"/>
      <w:r>
        <w:rPr>
          <w:rFonts w:ascii="Times New Roman" w:hAnsi="Times New Roman"/>
          <w:szCs w:val="24"/>
        </w:rPr>
        <w:t xml:space="preserve"> proposal.  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accept the additional expenses as presented in Exhibit A and to approve a disbursement check of $9643.76 for which documentation was made clearer.  This check was written for the October meeting, but was not approved.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Trustees discussed matters related to architectural services necessary to begin work on 210 Cooper.  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 xml:space="preserve">, seconded by Mrs. Leibowitz, it was unanimously agreed to accept the proposal from Paul </w:t>
      </w:r>
      <w:proofErr w:type="spellStart"/>
      <w:r>
        <w:rPr>
          <w:rFonts w:ascii="Times New Roman" w:hAnsi="Times New Roman"/>
          <w:szCs w:val="24"/>
        </w:rPr>
        <w:t>Cataldo</w:t>
      </w:r>
      <w:proofErr w:type="spellEnd"/>
      <w:r>
        <w:rPr>
          <w:rFonts w:ascii="Times New Roman" w:hAnsi="Times New Roman"/>
          <w:szCs w:val="24"/>
        </w:rPr>
        <w:t xml:space="preserve"> Architecture and Planning for $16,000 as presented in Exhibit B.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Trustees discussed matters relating to the 2017 budget vote and election.  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hold the Budget Election on Tuesday April 4, 2017, 1:00 p.m. – 9:00 p.m. and the Budget Information Meeting prior to the March Board Meeting on March 21, 2017, 6:00 p.m.  The term of office held by Trustee Tory T. Hare expires on June 20, 2017.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discard two (2) damaged meeting room chairs.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Action on Exhibit C was tabled.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Director’s report was noted.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Department Head’s Report was noted.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approve use of the meeting room by Educational Tours on January 30, 2017.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381B2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 xml:space="preserve">, it was unanimously agreed to approve the Personnel Report </w:t>
      </w:r>
      <w:r w:rsidR="00381B29">
        <w:rPr>
          <w:rFonts w:ascii="Times New Roman" w:hAnsi="Times New Roman"/>
          <w:szCs w:val="24"/>
        </w:rPr>
        <w:t>with corrections.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adjourn to executive session to discuss personnel matters at 6:31 p.m.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Mrs. Leibowitz, it was unanimously agreed to adjourn from executive session at 7:21 p.m. and resume the regular business of the meeting.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next meeting of the Board will be held on January 17, 2017 at 6:00 p.m.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Leibowitz, seconded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it was unanimously agreed to adjourn the meeting at 7:22 p.m.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ind w:left="432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Respectfully submitted,</w:t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ind w:left="432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Tory T. Hare</w:t>
      </w:r>
    </w:p>
    <w:p w:rsidR="00A41E56" w:rsidRPr="00217311" w:rsidRDefault="00F97C49" w:rsidP="00217311">
      <w:pPr>
        <w:pStyle w:val="Title"/>
        <w:jc w:val="both"/>
        <w:rPr>
          <w:rFonts w:ascii="Arial" w:hAnsi="Arial" w:cs="Arial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Secretary</w:t>
      </w:r>
    </w:p>
    <w:sectPr w:rsidR="00A41E56" w:rsidRPr="00217311" w:rsidSect="00217311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49"/>
    <w:rsid w:val="00152518"/>
    <w:rsid w:val="00217311"/>
    <w:rsid w:val="00381B29"/>
    <w:rsid w:val="00885CCE"/>
    <w:rsid w:val="00A11924"/>
    <w:rsid w:val="00A41E56"/>
    <w:rsid w:val="00BC1E47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6FBF-B47D-42E9-AB80-97F8587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7C49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97C4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Horowitz</dc:creator>
  <cp:keywords/>
  <dc:description/>
  <cp:lastModifiedBy>Reference Department</cp:lastModifiedBy>
  <cp:revision>2</cp:revision>
  <dcterms:created xsi:type="dcterms:W3CDTF">2017-04-11T21:50:00Z</dcterms:created>
  <dcterms:modified xsi:type="dcterms:W3CDTF">2017-04-11T21:50:00Z</dcterms:modified>
</cp:coreProperties>
</file>